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阅读推广人申报表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36"/>
        <w:gridCol w:w="2201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居住地址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龄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阅读推广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演讲经验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月均读书活动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月读书活动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个人简介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（自我介绍，与阅读推广相关的获奖或荣誉等情况，200字以内）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阅读推广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事迹及成果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（对照评选要求逐条阐述，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阅读推广理念、形式、特色、创新性，阅读推广活动品牌、社会影响力等，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阅读推广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活动照片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188" w:firstLineChars="17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4"/>
        <w:spacing w:after="0" w:line="36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书香家庭申报表</w:t>
      </w:r>
    </w:p>
    <w:tbl>
      <w:tblPr>
        <w:tblStyle w:val="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068"/>
        <w:gridCol w:w="2709"/>
        <w:gridCol w:w="160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藏书量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人均年读书量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月参与阅读活动次数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家庭读书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事迹及获奖情况介绍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（请对照评选要求，简述家庭藏书数量、种类或借阅书籍情况，家庭成员人均年读书量，年参与阅读活动次数，书香家风传承情况、家庭阅读理念、读书事迹、成果等等，800字以内。）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简述202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年家庭阅读及推广计划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（含活动时间、地点、主题、嘉宾等，500字左右）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家庭藏书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及阅读推广照片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440" w:firstLineChars="18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3480" w:firstLineChars="1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书香社区申报表</w:t>
      </w: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325"/>
        <w:gridCol w:w="180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社区名称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         街道  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社区地址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项目负责人姓名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阅读推广人数量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藏书量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年图书借阅人数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年7月-202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年6月阅读活动数量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社区简介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社区阅读活动开展情况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对照评选阐述，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社区藏书及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活动照片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（共4张）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书香机关申报表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机关人数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年借阅率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月阅读活动数量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参选机关单位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书香企业申报表</w:t>
      </w:r>
    </w:p>
    <w:tbl>
      <w:tblPr>
        <w:tblStyle w:val="5"/>
        <w:tblW w:w="8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955"/>
        <w:gridCol w:w="1683"/>
        <w:gridCol w:w="23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借阅率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3600" w:firstLineChars="15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书香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校园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年借阅率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月阅读活动数量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品牌读书会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28"/>
        <w:gridCol w:w="1189"/>
        <w:gridCol w:w="237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品牌名称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月阅读活动数量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品牌读书会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（含阅读场所、阅读成果、特色、创新性、阅读品牌影响力以及获奖情况等，500字以内）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pStyle w:val="2"/>
        <w:ind w:firstLine="2209" w:firstLineChars="500"/>
        <w:rPr>
          <w:rFonts w:hint="default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特色实体书店申报表</w:t>
      </w:r>
    </w:p>
    <w:tbl>
      <w:tblPr>
        <w:tblStyle w:val="5"/>
        <w:tblW w:w="8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955"/>
        <w:gridCol w:w="1683"/>
        <w:gridCol w:w="23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实体书店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7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空间面积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到店人次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硬件设施数量（含阅览席、投影仪等）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月阅读活动量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活动累计参与人数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书店介绍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阅读活动组织情况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（含阅读场所、阅读成果、特色、创新性、阅读活动品牌、影响力以及获奖情况等，500字以内）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8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年阅读活动计划及排期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藏书及活动照片（共4张）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4张横版高清照片插入此栏中，并将原图单独添加附件，每张照片大小不低于1M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3600" w:firstLineChars="15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</w:p>
    <w:p>
      <w:pPr>
        <w:widowControl/>
        <w:autoSpaceDE w:val="0"/>
        <w:autoSpaceDN w:val="0"/>
        <w:spacing w:line="620" w:lineRule="exact"/>
        <w:jc w:val="center"/>
        <w:textAlignment w:val="bottom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全民阅读优秀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914" w:tblpY="487"/>
        <w:tblOverlap w:val="never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6"/>
        <w:gridCol w:w="1490"/>
        <w:gridCol w:w="1384"/>
        <w:gridCol w:w="1514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</w:tc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3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position w:val="-3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所在地/主管部门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省（自治区、直辖市）/               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通信地址及邮编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申报名称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申报类别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主题阅读类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 xml:space="preserve">公共服务类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>社会推广类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 xml:space="preserve">数字传播类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lang w:val="zh-CN"/>
              </w:rPr>
              <w:t>组织协调类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申报信息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设立时间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面向人群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举办频次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覆盖范围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宗旨及目标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（包括设立的目标、宗旨及总体设想等，500字以内）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申报项目介绍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（包括策划的有关背景、实施方案、经费、保障措施、主要做法及实施效果等，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000字以内，可视需要提供音视频资料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另附照片5张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</w:rPr>
              <w:t>申报主要经验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（包括创新点、经验启示或在本系统、本地区的示范作用等，800字以内）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（由申报单位主管部门填写）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单位负责人签字：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en-US"/>
              </w:rPr>
              <w:t>年    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  日</w:t>
            </w:r>
          </w:p>
        </w:tc>
      </w:tr>
    </w:tbl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mEyOWNhMTQyNTllMjQxYWRiMDk2NDEwNjBmYjEifQ=="/>
  </w:docVars>
  <w:rsids>
    <w:rsidRoot w:val="34056531"/>
    <w:rsid w:val="2BB32365"/>
    <w:rsid w:val="2DAA2310"/>
    <w:rsid w:val="34056531"/>
    <w:rsid w:val="3F4C1936"/>
    <w:rsid w:val="406027EE"/>
    <w:rsid w:val="6CA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2023-08-21T01:57:00Z</dcterms:created>
  <dc:creator>玖</dc:creator>
  <cp:lastModifiedBy>玖</cp:lastModifiedBy>
  <dcterms:modified xsi:type="dcterms:W3CDTF">2023-10-09T09:28:06Z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641C033CFB334C5FAF03DDAF2CB204BA_13</vt:lpwstr>
  </property>
</Properties>
</file>